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0" w:rsidRDefault="00442236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-93345</wp:posOffset>
                </wp:positionV>
                <wp:extent cx="4955540" cy="1552575"/>
                <wp:effectExtent l="4445" t="190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8D0" w:rsidRPr="000976B3" w:rsidRDefault="00FA28D0" w:rsidP="00FA28D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200150"/>
                                  <wp:effectExtent l="19050" t="0" r="0" b="0"/>
                                  <wp:docPr id="2" name="il_fi" descr="http://us.cdn1.123rf.com/168nwm/ra_n/ra_n1108/ra_n110800077/10363987-japan-vector-symbol-design-with-f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cdn1.123rf.com/168nwm/ra_n/ra_n1108/ra_n110800077/10363987-japan-vector-symbol-design-with-f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</w:rPr>
                              <w:t>Bienvenidos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2.85pt;margin-top:-7.35pt;width:390.2pt;height:1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" stroked="f">
                <v:shadow opacity=".5" offset="6pt,-6pt"/>
                <v:textbox>
                  <w:txbxContent>
                    <w:p w:rsidR="00FA28D0" w:rsidRPr="000976B3" w:rsidRDefault="00FA28D0" w:rsidP="00FA28D0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1200150"/>
                            <wp:effectExtent l="19050" t="0" r="0" b="0"/>
                            <wp:docPr id="2" name="il_fi" descr="http://us.cdn1.123rf.com/168nwm/ra_n/ra_n1108/ra_n110800077/10363987-japan-vector-symbol-design-with-f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cdn1.123rf.com/168nwm/ra_n/ra_n1108/ra_n110800077/10363987-japan-vector-symbol-design-with-f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80"/>
                          <w:szCs w:val="80"/>
                        </w:rPr>
                        <w:t>¡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80"/>
                          <w:szCs w:val="80"/>
                        </w:rPr>
                        <w:t>Bienvenidos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80"/>
                          <w:szCs w:val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68580</wp:posOffset>
                </wp:positionV>
                <wp:extent cx="2740660" cy="3587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D0" w:rsidRDefault="00FA28D0" w:rsidP="00FA2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Middle Creek High School</w:t>
                            </w:r>
                          </w:p>
                          <w:p w:rsidR="00FA28D0" w:rsidRDefault="00FA28D0" w:rsidP="00FA2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7.05pt;margin-top:5.4pt;width:215.8pt;height:28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eU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v5skgXCzBRsL2ar5bLe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" stroked="f">
                <v:textbox>
                  <w:txbxContent>
                    <w:p w:rsidR="00FA28D0" w:rsidRDefault="00FA28D0" w:rsidP="00FA2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Middle Creek High School</w:t>
                      </w:r>
                    </w:p>
                    <w:p w:rsidR="00FA28D0" w:rsidRDefault="00FA28D0" w:rsidP="00FA28D0"/>
                  </w:txbxContent>
                </v:textbox>
              </v:shape>
            </w:pict>
          </mc:Fallback>
        </mc:AlternateContent>
      </w:r>
      <w:r w:rsidR="003E38A7">
        <w:rPr>
          <w:rFonts w:cstheme="minorHAnsi"/>
          <w:b/>
          <w:sz w:val="32"/>
          <w:szCs w:val="32"/>
        </w:rPr>
        <w:t xml:space="preserve">Spanish </w:t>
      </w:r>
      <w:r w:rsidR="003E561F">
        <w:rPr>
          <w:rFonts w:cstheme="minorHAnsi"/>
          <w:b/>
          <w:sz w:val="32"/>
          <w:szCs w:val="32"/>
        </w:rPr>
        <w:t xml:space="preserve">1 </w:t>
      </w:r>
      <w:r w:rsidR="00FA28D0" w:rsidRPr="000976B3">
        <w:rPr>
          <w:rFonts w:cstheme="minorHAnsi"/>
          <w:b/>
          <w:sz w:val="32"/>
          <w:szCs w:val="32"/>
        </w:rPr>
        <w:t>Syllabus</w:t>
      </w:r>
    </w:p>
    <w:p w:rsidR="00FA28D0" w:rsidRPr="00DC7CB4" w:rsidRDefault="00F52EB3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C7CB4">
        <w:rPr>
          <w:rFonts w:cstheme="minorHAnsi"/>
        </w:rPr>
        <w:t>Señora</w:t>
      </w:r>
      <w:proofErr w:type="spellEnd"/>
      <w:r w:rsidR="00FA28D0" w:rsidRPr="00DC7CB4">
        <w:rPr>
          <w:rFonts w:cstheme="minorHAnsi"/>
        </w:rPr>
        <w:t xml:space="preserve"> </w:t>
      </w:r>
      <w:proofErr w:type="spellStart"/>
      <w:r w:rsidR="00123F45">
        <w:rPr>
          <w:rFonts w:cstheme="minorHAnsi"/>
        </w:rPr>
        <w:t>Lein</w:t>
      </w:r>
      <w:proofErr w:type="spellEnd"/>
    </w:p>
    <w:p w:rsidR="00DC7CB4" w:rsidRDefault="00885162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123F45" w:rsidRPr="00555A28">
          <w:rPr>
            <w:rStyle w:val="Hyperlink"/>
            <w:rFonts w:cstheme="minorHAnsi"/>
          </w:rPr>
          <w:t>alein@wcpss.net</w:t>
        </w:r>
      </w:hyperlink>
      <w:r w:rsidR="00123F45">
        <w:rPr>
          <w:rFonts w:cstheme="minorHAnsi"/>
        </w:rPr>
        <w:t xml:space="preserve"> </w:t>
      </w:r>
    </w:p>
    <w:p w:rsidR="00DC7CB4" w:rsidRDefault="00885162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9" w:history="1">
        <w:r w:rsidR="00DC7CB4" w:rsidRPr="00EF4F33">
          <w:rPr>
            <w:rStyle w:val="Hyperlink"/>
            <w:rFonts w:cstheme="minorHAnsi"/>
          </w:rPr>
          <w:t>http://senorakimball-lein.weebly.com</w:t>
        </w:r>
      </w:hyperlink>
    </w:p>
    <w:p w:rsidR="00DC7CB4" w:rsidRPr="00DC7CB4" w:rsidRDefault="00DC7CB4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DC7CB4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A28D0" w:rsidRPr="00DC7CB4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AC0">
        <w:rPr>
          <w:rFonts w:cstheme="minorHAnsi"/>
          <w:b/>
        </w:rPr>
        <w:t>Course Description:</w:t>
      </w:r>
    </w:p>
    <w:p w:rsidR="00FA28D0" w:rsidRPr="00123F45" w:rsidRDefault="00F52EB3" w:rsidP="00FA28D0">
      <w:pPr>
        <w:rPr>
          <w:i/>
        </w:rPr>
      </w:pPr>
      <w:r>
        <w:t>Our</w:t>
      </w:r>
      <w:r w:rsidR="00FA28D0">
        <w:t xml:space="preserve"> focus will be on the four basics:  Reading, Wri</w:t>
      </w:r>
      <w:r w:rsidR="00123F45">
        <w:t xml:space="preserve">ting, Listening, and Speaking. In addition, we will explore the culture of the Spanish-speaking world. </w:t>
      </w: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AC0">
        <w:rPr>
          <w:rFonts w:cstheme="minorHAnsi"/>
          <w:b/>
        </w:rPr>
        <w:t>Things You Will Need:</w:t>
      </w:r>
    </w:p>
    <w:p w:rsidR="00FA28D0" w:rsidRPr="00CB7AC0" w:rsidRDefault="00FA28D0" w:rsidP="00FA28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AC0">
        <w:rPr>
          <w:rFonts w:cstheme="minorHAnsi"/>
        </w:rPr>
        <w:t>3 ring binder</w:t>
      </w:r>
      <w:r w:rsidR="00123F45">
        <w:rPr>
          <w:rFonts w:cstheme="minorHAnsi"/>
        </w:rPr>
        <w:t xml:space="preserve"> </w:t>
      </w:r>
    </w:p>
    <w:p w:rsidR="00FA28D0" w:rsidRDefault="00FA28D0" w:rsidP="00FA28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AC0">
        <w:rPr>
          <w:rFonts w:cstheme="minorHAnsi"/>
        </w:rPr>
        <w:t>Loose leaf paper</w:t>
      </w:r>
    </w:p>
    <w:p w:rsidR="00123F45" w:rsidRDefault="007A48B8" w:rsidP="00123F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Notebook dividers</w:t>
      </w:r>
      <w:r w:rsidR="00123F45">
        <w:rPr>
          <w:rFonts w:cstheme="minorHAnsi"/>
        </w:rPr>
        <w:t xml:space="preserve"> (</w:t>
      </w:r>
      <w:proofErr w:type="spellStart"/>
      <w:r w:rsidR="00123F45">
        <w:rPr>
          <w:rFonts w:cstheme="minorHAnsi"/>
        </w:rPr>
        <w:t>Apuntes</w:t>
      </w:r>
      <w:proofErr w:type="spellEnd"/>
      <w:r w:rsidR="00123F45">
        <w:rPr>
          <w:rFonts w:cstheme="minorHAnsi"/>
        </w:rPr>
        <w:t xml:space="preserve">, </w:t>
      </w:r>
      <w:proofErr w:type="spellStart"/>
      <w:r w:rsidR="00123F45">
        <w:rPr>
          <w:rFonts w:cstheme="minorHAnsi"/>
        </w:rPr>
        <w:t>Vocabulario</w:t>
      </w:r>
      <w:proofErr w:type="spellEnd"/>
      <w:r w:rsidR="00123F45">
        <w:rPr>
          <w:rFonts w:cstheme="minorHAnsi"/>
        </w:rPr>
        <w:t xml:space="preserve">, </w:t>
      </w:r>
      <w:proofErr w:type="spellStart"/>
      <w:r w:rsidR="00442236">
        <w:rPr>
          <w:rFonts w:cstheme="minorHAnsi"/>
        </w:rPr>
        <w:t>Practica</w:t>
      </w:r>
      <w:proofErr w:type="spellEnd"/>
      <w:r w:rsidR="00123F45">
        <w:rPr>
          <w:rFonts w:cstheme="minorHAnsi"/>
        </w:rPr>
        <w:t xml:space="preserve">, </w:t>
      </w:r>
      <w:proofErr w:type="spellStart"/>
      <w:r w:rsidR="00123F45">
        <w:rPr>
          <w:rFonts w:cstheme="minorHAnsi"/>
        </w:rPr>
        <w:t>Tarea</w:t>
      </w:r>
      <w:proofErr w:type="spellEnd"/>
      <w:r w:rsidR="00123F45">
        <w:rPr>
          <w:rFonts w:cstheme="minorHAnsi"/>
        </w:rPr>
        <w:t>)</w:t>
      </w:r>
    </w:p>
    <w:p w:rsidR="00123F45" w:rsidRPr="00123F45" w:rsidRDefault="00123F45" w:rsidP="00123F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Pen (blue/ black) or pencil</w:t>
      </w:r>
    </w:p>
    <w:p w:rsidR="002630B1" w:rsidRPr="002630B1" w:rsidRDefault="002630B1" w:rsidP="002630B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50"/>
        </w:rPr>
      </w:pPr>
      <w:r w:rsidRPr="00CB7AC0">
        <w:rPr>
          <w:rFonts w:cstheme="minorHAnsi"/>
          <w:b/>
          <w:color w:val="00B050"/>
        </w:rPr>
        <w:t>All supplies will be needed every day. Failure to do may result in a reduction of participation points.</w:t>
      </w: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50"/>
        </w:rPr>
      </w:pP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AC0">
        <w:rPr>
          <w:rFonts w:cstheme="minorHAnsi"/>
          <w:b/>
        </w:rPr>
        <w:t>What to Expect in this Class:</w:t>
      </w: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AC0">
        <w:rPr>
          <w:rFonts w:cstheme="minorHAnsi"/>
          <w:color w:val="0070C0"/>
        </w:rPr>
        <w:t>Class activities:</w:t>
      </w:r>
      <w:r w:rsidRPr="00CB7AC0">
        <w:rPr>
          <w:rFonts w:cstheme="minorHAnsi"/>
        </w:rPr>
        <w:t xml:space="preserve"> Interacting with others and participating in class activities is essential in order to learn a language.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>Expect to</w:t>
      </w:r>
      <w:r>
        <w:rPr>
          <w:rFonts w:cstheme="minorHAnsi"/>
        </w:rPr>
        <w:t xml:space="preserve"> work alone, in pairs, in teams </w:t>
      </w:r>
      <w:r w:rsidRPr="00CB7AC0">
        <w:rPr>
          <w:rFonts w:cstheme="minorHAnsi"/>
        </w:rPr>
        <w:t>and as a whole class.</w:t>
      </w: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AC0">
        <w:rPr>
          <w:rFonts w:cstheme="minorHAnsi"/>
          <w:color w:val="0070C0"/>
        </w:rPr>
        <w:t>Homework/Projects:</w:t>
      </w:r>
      <w:r w:rsidRPr="00CB7AC0">
        <w:rPr>
          <w:rFonts w:cstheme="minorHAnsi"/>
        </w:rPr>
        <w:t xml:space="preserve"> Language learning takes time and requires lots of practice for mastery to occur. Homework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 xml:space="preserve">and projects are designed to assist in this learning process and are expected to be completed </w:t>
      </w:r>
      <w:r w:rsidRPr="00C74C1D">
        <w:rPr>
          <w:rFonts w:cstheme="minorHAnsi"/>
          <w:u w:val="single"/>
        </w:rPr>
        <w:t xml:space="preserve">before </w:t>
      </w:r>
      <w:r w:rsidRPr="00CB7AC0">
        <w:rPr>
          <w:rFonts w:cstheme="minorHAnsi"/>
        </w:rPr>
        <w:t xml:space="preserve">class begins. </w:t>
      </w:r>
      <w:r w:rsidR="007A48B8">
        <w:rPr>
          <w:rFonts w:cstheme="minorHAnsi"/>
          <w:b/>
          <w:bCs/>
        </w:rPr>
        <w:t xml:space="preserve">This course follows the MCHS grading policy for late/missing work. </w:t>
      </w:r>
    </w:p>
    <w:p w:rsidR="007A48B8" w:rsidRPr="00CB7AC0" w:rsidRDefault="007A48B8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630B1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AC0">
        <w:rPr>
          <w:rFonts w:cstheme="minorHAnsi"/>
          <w:color w:val="0070C0"/>
        </w:rPr>
        <w:t>Tests/Quizzes:</w:t>
      </w:r>
      <w:r w:rsidRPr="00CB7AC0">
        <w:rPr>
          <w:rFonts w:cstheme="minorHAnsi"/>
        </w:rPr>
        <w:t xml:space="preserve"> Tests and quizzes will serve as one indicator of your mastery of what we have learned in class. In the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 xml:space="preserve">case that you do poorly, you will have the chance to </w:t>
      </w:r>
      <w:r w:rsidRPr="00CB7AC0">
        <w:rPr>
          <w:rFonts w:cstheme="minorHAnsi"/>
          <w:b/>
          <w:bCs/>
        </w:rPr>
        <w:t xml:space="preserve">retake 2 quizzes per quarter </w:t>
      </w:r>
      <w:r w:rsidRPr="00CB7AC0">
        <w:rPr>
          <w:rFonts w:cstheme="minorHAnsi"/>
        </w:rPr>
        <w:t xml:space="preserve">with the opportunity to </w:t>
      </w:r>
      <w:r w:rsidRPr="00CB7AC0">
        <w:rPr>
          <w:rFonts w:cstheme="minorHAnsi"/>
          <w:b/>
          <w:bCs/>
        </w:rPr>
        <w:t>improve the</w:t>
      </w:r>
      <w:r>
        <w:rPr>
          <w:rFonts w:cstheme="minorHAnsi"/>
        </w:rPr>
        <w:t xml:space="preserve"> </w:t>
      </w:r>
      <w:r w:rsidR="00123F45">
        <w:rPr>
          <w:rFonts w:cstheme="minorHAnsi"/>
          <w:b/>
          <w:bCs/>
        </w:rPr>
        <w:t>grade up to 80</w:t>
      </w:r>
      <w:r w:rsidRPr="00CB7AC0">
        <w:rPr>
          <w:rFonts w:cstheme="minorHAnsi"/>
          <w:b/>
          <w:bCs/>
        </w:rPr>
        <w:t xml:space="preserve">%. </w:t>
      </w:r>
      <w:r w:rsidRPr="00CB7AC0">
        <w:rPr>
          <w:rFonts w:cstheme="minorHAnsi"/>
        </w:rPr>
        <w:t>This will give students who do poorly the chance to improve their grade but still reward the students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 xml:space="preserve">who show their mastery of the material on the first quiz. All retakes must be done </w:t>
      </w:r>
      <w:r w:rsidRPr="00CB7AC0">
        <w:rPr>
          <w:rFonts w:cstheme="minorHAnsi"/>
          <w:b/>
          <w:bCs/>
        </w:rPr>
        <w:t xml:space="preserve">before the unit test </w:t>
      </w:r>
      <w:r w:rsidRPr="00CB7AC0">
        <w:rPr>
          <w:rFonts w:cstheme="minorHAnsi"/>
        </w:rPr>
        <w:t>and must be taken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 xml:space="preserve">outside of class time. </w:t>
      </w:r>
      <w:r w:rsidR="00F01521">
        <w:rPr>
          <w:rFonts w:cstheme="minorHAnsi"/>
        </w:rPr>
        <w:t xml:space="preserve"> Test retakes are available for 2 weeks on a teacher assigned date after the day your exam is returned. In order to retake the exam there are a series of actions that must be taken. We will discuss this in detail after the first exam. This course adheres to all MCHS grading policies. </w:t>
      </w: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CB7AC0">
        <w:rPr>
          <w:rFonts w:cstheme="minorHAnsi"/>
          <w:i/>
          <w:u w:val="single"/>
        </w:rPr>
        <w:t>Retesting will not be available during the last two weeks of the grading period.</w:t>
      </w:r>
    </w:p>
    <w:p w:rsidR="00442236" w:rsidRDefault="00442236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</w:p>
    <w:p w:rsidR="00442236" w:rsidRPr="00442236" w:rsidRDefault="00442236" w:rsidP="00442236">
      <w:pPr>
        <w:rPr>
          <w:rFonts w:cs="Times New Roman"/>
          <w:b/>
          <w:u w:val="single"/>
        </w:rPr>
      </w:pPr>
      <w:r w:rsidRPr="00442236">
        <w:rPr>
          <w:rFonts w:cs="Times New Roman"/>
          <w:b/>
          <w:u w:val="single"/>
        </w:rPr>
        <w:t>Final Exam Exemptions:</w:t>
      </w:r>
    </w:p>
    <w:p w:rsidR="00442236" w:rsidRPr="00442236" w:rsidRDefault="00442236" w:rsidP="004422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442236">
        <w:rPr>
          <w:rFonts w:cs="Times New Roman"/>
        </w:rPr>
        <w:t>We will follow WCPSS board policy related to exemptions. Any senior who has an A with no more than 3 excused absences, a B with no more than 2, and a C with no more than 1 will be exempted from the final exam. Refer to board policies about college visits and types of absences.</w:t>
      </w: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AC0">
        <w:rPr>
          <w:rFonts w:cstheme="minorHAnsi"/>
          <w:color w:val="0070C0"/>
        </w:rPr>
        <w:t>Attendance:</w:t>
      </w:r>
      <w:r w:rsidRPr="00CB7AC0">
        <w:rPr>
          <w:rFonts w:cstheme="minorHAnsi"/>
        </w:rPr>
        <w:t xml:space="preserve"> Daily attendance and participation will assist you greatly in learning Spanish. </w:t>
      </w:r>
      <w:r>
        <w:rPr>
          <w:rFonts w:cstheme="minorHAnsi"/>
        </w:rPr>
        <w:t xml:space="preserve">It is expected that students </w:t>
      </w:r>
      <w:r w:rsidR="00C74C1D">
        <w:rPr>
          <w:rFonts w:cstheme="minorHAnsi"/>
        </w:rPr>
        <w:t xml:space="preserve">check the teacher webpage and </w:t>
      </w:r>
      <w:r w:rsidR="007A48B8">
        <w:rPr>
          <w:rFonts w:cstheme="minorHAnsi"/>
        </w:rPr>
        <w:t xml:space="preserve">complete </w:t>
      </w:r>
      <w:r w:rsidR="003E561F">
        <w:rPr>
          <w:rFonts w:cstheme="minorHAnsi"/>
        </w:rPr>
        <w:t xml:space="preserve">assignments </w:t>
      </w:r>
      <w:r w:rsidR="00123F45">
        <w:rPr>
          <w:rFonts w:cstheme="minorHAnsi"/>
        </w:rPr>
        <w:t>missed while absent</w:t>
      </w:r>
      <w:r>
        <w:rPr>
          <w:rFonts w:cstheme="minorHAnsi"/>
        </w:rPr>
        <w:t xml:space="preserve">. This class </w:t>
      </w:r>
      <w:r w:rsidRPr="00CB7AC0">
        <w:rPr>
          <w:rFonts w:cstheme="minorHAnsi"/>
        </w:rPr>
        <w:t>follows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>the</w:t>
      </w:r>
      <w:r>
        <w:rPr>
          <w:rFonts w:cstheme="minorHAnsi"/>
        </w:rPr>
        <w:t xml:space="preserve"> M</w:t>
      </w:r>
      <w:r w:rsidR="007A48B8">
        <w:rPr>
          <w:rFonts w:cstheme="minorHAnsi"/>
        </w:rPr>
        <w:t xml:space="preserve">CHS </w:t>
      </w:r>
      <w:r>
        <w:rPr>
          <w:rFonts w:cstheme="minorHAnsi"/>
        </w:rPr>
        <w:t>attendance</w:t>
      </w:r>
      <w:r w:rsidRPr="00CB7AC0">
        <w:rPr>
          <w:rFonts w:cstheme="minorHAnsi"/>
        </w:rPr>
        <w:t xml:space="preserve"> guidelines. </w:t>
      </w: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B7AC0">
        <w:rPr>
          <w:rFonts w:cstheme="minorHAnsi"/>
          <w:color w:val="0070C0"/>
        </w:rPr>
        <w:t>Tardies</w:t>
      </w:r>
      <w:proofErr w:type="spellEnd"/>
      <w:r w:rsidRPr="00CB7AC0">
        <w:rPr>
          <w:rFonts w:cstheme="minorHAnsi"/>
          <w:color w:val="0070C0"/>
        </w:rPr>
        <w:t>:</w:t>
      </w:r>
      <w:r w:rsidRPr="00CB7AC0">
        <w:rPr>
          <w:rFonts w:cstheme="minorHAnsi"/>
        </w:rPr>
        <w:t xml:space="preserve"> </w:t>
      </w:r>
      <w:r>
        <w:rPr>
          <w:rFonts w:cstheme="minorHAnsi"/>
        </w:rPr>
        <w:t>Be on time! Tardines</w:t>
      </w:r>
      <w:r w:rsidRPr="00CB7AC0">
        <w:rPr>
          <w:rFonts w:cstheme="minorHAnsi"/>
        </w:rPr>
        <w:t>s will be deal</w:t>
      </w:r>
      <w:r>
        <w:rPr>
          <w:rFonts w:cstheme="minorHAnsi"/>
        </w:rPr>
        <w:t>t with according to the MCHS</w:t>
      </w:r>
      <w:r w:rsidRPr="00CB7AC0">
        <w:rPr>
          <w:rFonts w:cstheme="minorHAnsi"/>
        </w:rPr>
        <w:t xml:space="preserve"> policy. </w:t>
      </w:r>
    </w:p>
    <w:p w:rsidR="002D7984" w:rsidRPr="002D7984" w:rsidRDefault="002D7984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32319">
        <w:rPr>
          <w:rFonts w:cstheme="minorHAnsi"/>
        </w:rPr>
        <w:t xml:space="preserve">• All electronic devices should be turned off and put away. This includes cell phones. </w:t>
      </w:r>
      <w:r w:rsidRPr="00F32319">
        <w:rPr>
          <w:rFonts w:cstheme="minorHAnsi"/>
          <w:u w:val="single"/>
        </w:rPr>
        <w:t>Any infraction of this rule will result in consequences outlined in the MCHS Student Handbook.</w:t>
      </w: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AC0">
        <w:rPr>
          <w:rFonts w:cstheme="minorHAnsi"/>
          <w:color w:val="0070C0"/>
        </w:rPr>
        <w:t>Extra Help:</w:t>
      </w:r>
      <w:r w:rsidRPr="00CB7AC0">
        <w:rPr>
          <w:rFonts w:cstheme="minorHAnsi"/>
        </w:rPr>
        <w:t xml:space="preserve"> I am happy to provide assistance outside of class</w:t>
      </w:r>
      <w:r w:rsidR="00297B26">
        <w:rPr>
          <w:rFonts w:cstheme="minorHAnsi"/>
        </w:rPr>
        <w:t xml:space="preserve"> time- </w:t>
      </w:r>
      <w:r>
        <w:rPr>
          <w:rFonts w:cstheme="minorHAnsi"/>
        </w:rPr>
        <w:t xml:space="preserve">Please </w:t>
      </w:r>
      <w:r w:rsidR="00297B26">
        <w:rPr>
          <w:rFonts w:cstheme="minorHAnsi"/>
        </w:rPr>
        <w:t>check with me for lunch help or Fridays after school</w:t>
      </w:r>
      <w:r>
        <w:rPr>
          <w:rFonts w:cstheme="minorHAnsi"/>
        </w:rPr>
        <w:t>.</w:t>
      </w:r>
      <w:r w:rsidR="007A48B8">
        <w:rPr>
          <w:rFonts w:cstheme="minorHAnsi"/>
        </w:rPr>
        <w:t xml:space="preserve"> MCHS also offers the Spanish Tutoring Academy at </w:t>
      </w:r>
      <w:r w:rsidR="00885162">
        <w:rPr>
          <w:rFonts w:cstheme="minorHAnsi"/>
        </w:rPr>
        <w:t xml:space="preserve">6:30 a.m. and </w:t>
      </w:r>
      <w:r w:rsidR="007A48B8">
        <w:rPr>
          <w:rFonts w:cstheme="minorHAnsi"/>
        </w:rPr>
        <w:t>2:30</w:t>
      </w:r>
      <w:r w:rsidR="00885162">
        <w:rPr>
          <w:rFonts w:cstheme="minorHAnsi"/>
        </w:rPr>
        <w:t xml:space="preserve"> p.m. </w:t>
      </w:r>
      <w:bookmarkStart w:id="0" w:name="_GoBack"/>
      <w:bookmarkEnd w:id="0"/>
      <w:r w:rsidR="007A48B8">
        <w:rPr>
          <w:rFonts w:cstheme="minorHAnsi"/>
        </w:rPr>
        <w:t xml:space="preserve"> on Thursdays in Mobile 7. </w:t>
      </w:r>
    </w:p>
    <w:p w:rsidR="00442236" w:rsidRDefault="00442236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AC0">
        <w:rPr>
          <w:rFonts w:cstheme="minorHAnsi"/>
          <w:b/>
        </w:rPr>
        <w:lastRenderedPageBreak/>
        <w:t>How You Will Be Graded:</w:t>
      </w:r>
    </w:p>
    <w:p w:rsidR="00FA28D0" w:rsidRPr="00197488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488">
        <w:rPr>
          <w:rFonts w:cstheme="minorHAnsi"/>
        </w:rPr>
        <w:t>Several elements will be used to determine your grade.</w:t>
      </w:r>
    </w:p>
    <w:p w:rsidR="00FA28D0" w:rsidRPr="007A48B8" w:rsidRDefault="007A48B8" w:rsidP="007A4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8B8">
        <w:rPr>
          <w:rFonts w:cstheme="minorHAnsi"/>
        </w:rPr>
        <w:t>Major Assessments</w:t>
      </w:r>
      <w:r w:rsidR="00FA28D0" w:rsidRPr="007A48B8">
        <w:rPr>
          <w:rFonts w:cstheme="minorHAnsi"/>
        </w:rPr>
        <w:t xml:space="preserve">   </w:t>
      </w:r>
      <w:r w:rsidR="00FA28D0" w:rsidRPr="007A48B8">
        <w:rPr>
          <w:rFonts w:cstheme="minorHAnsi"/>
          <w:b/>
        </w:rPr>
        <w:t>40%</w:t>
      </w:r>
    </w:p>
    <w:p w:rsidR="00FA28D0" w:rsidRPr="007A48B8" w:rsidRDefault="007A48B8" w:rsidP="007A4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8B8">
        <w:rPr>
          <w:rFonts w:cstheme="minorHAnsi"/>
        </w:rPr>
        <w:t>Minor Assessments</w:t>
      </w:r>
      <w:r w:rsidR="00FA28D0" w:rsidRPr="007A48B8">
        <w:rPr>
          <w:rFonts w:cstheme="minorHAnsi"/>
        </w:rPr>
        <w:t xml:space="preserve">   </w:t>
      </w:r>
      <w:r w:rsidR="00FA28D0" w:rsidRPr="007A48B8">
        <w:rPr>
          <w:rFonts w:cstheme="minorHAnsi"/>
          <w:b/>
        </w:rPr>
        <w:t>25%</w:t>
      </w:r>
    </w:p>
    <w:p w:rsidR="00FA28D0" w:rsidRPr="007A48B8" w:rsidRDefault="003E561F" w:rsidP="007A4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8B8">
        <w:rPr>
          <w:rFonts w:cstheme="minorHAnsi"/>
        </w:rPr>
        <w:t>Speaking</w:t>
      </w:r>
      <w:r w:rsidR="007A48B8" w:rsidRPr="007A48B8">
        <w:rPr>
          <w:rFonts w:cstheme="minorHAnsi"/>
        </w:rPr>
        <w:t>/Communication</w:t>
      </w:r>
      <w:r w:rsidR="00FA28D0" w:rsidRPr="007A48B8">
        <w:rPr>
          <w:rFonts w:cstheme="minorHAnsi"/>
        </w:rPr>
        <w:t xml:space="preserve">   </w:t>
      </w:r>
      <w:r w:rsidR="00FA28D0" w:rsidRPr="007A48B8">
        <w:rPr>
          <w:rFonts w:cstheme="minorHAnsi"/>
          <w:b/>
        </w:rPr>
        <w:t>25%</w:t>
      </w:r>
    </w:p>
    <w:p w:rsidR="00FA28D0" w:rsidRPr="007A48B8" w:rsidRDefault="00FA28D0" w:rsidP="007A4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48B8">
        <w:rPr>
          <w:rFonts w:cstheme="minorHAnsi"/>
        </w:rPr>
        <w:t>Homework</w:t>
      </w:r>
      <w:r w:rsidR="00DC7CB4" w:rsidRPr="007A48B8">
        <w:rPr>
          <w:rFonts w:cstheme="minorHAnsi"/>
        </w:rPr>
        <w:t>/Classwork</w:t>
      </w:r>
      <w:r w:rsidRPr="007A48B8">
        <w:rPr>
          <w:rFonts w:cstheme="minorHAnsi"/>
        </w:rPr>
        <w:t xml:space="preserve">   </w:t>
      </w:r>
      <w:r w:rsidRPr="007A48B8">
        <w:rPr>
          <w:rFonts w:cstheme="minorHAnsi"/>
          <w:b/>
        </w:rPr>
        <w:t>10%</w:t>
      </w: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615">
        <w:rPr>
          <w:rFonts w:cstheme="minorHAnsi"/>
          <w:color w:val="0070C0"/>
        </w:rPr>
        <w:t>Participation:</w:t>
      </w:r>
      <w:r w:rsidRPr="00CB7AC0">
        <w:rPr>
          <w:rFonts w:cstheme="minorHAnsi"/>
        </w:rPr>
        <w:t xml:space="preserve"> Participation is </w:t>
      </w:r>
      <w:r w:rsidRPr="00021615">
        <w:rPr>
          <w:rFonts w:cstheme="minorHAnsi"/>
          <w:u w:val="single"/>
        </w:rPr>
        <w:t>essential</w:t>
      </w:r>
      <w:r w:rsidRPr="00CB7AC0">
        <w:rPr>
          <w:rFonts w:cstheme="minorHAnsi"/>
        </w:rPr>
        <w:t xml:space="preserve"> for success in this class. Points are earned daily for participation in and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>completion of assigned tasks. This includes willingness to work with others and the teacher. Your participation grade will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 xml:space="preserve">be derived from several random observations the teacher will make throughout the </w:t>
      </w:r>
      <w:r>
        <w:rPr>
          <w:rFonts w:cstheme="minorHAnsi"/>
        </w:rPr>
        <w:t>semester as well as</w:t>
      </w:r>
      <w:r w:rsidRPr="00CB7AC0">
        <w:rPr>
          <w:rFonts w:cstheme="minorHAnsi"/>
        </w:rPr>
        <w:t xml:space="preserve"> </w:t>
      </w:r>
      <w:r w:rsidR="00F52EB3">
        <w:rPr>
          <w:rFonts w:cstheme="minorHAnsi"/>
        </w:rPr>
        <w:t>warm-up</w:t>
      </w:r>
      <w:r>
        <w:rPr>
          <w:rFonts w:cstheme="minorHAnsi"/>
        </w:rPr>
        <w:t xml:space="preserve"> </w:t>
      </w:r>
      <w:r w:rsidR="00F52EB3">
        <w:rPr>
          <w:rFonts w:cstheme="minorHAnsi"/>
        </w:rPr>
        <w:t>exercises completed daily</w:t>
      </w:r>
      <w:r w:rsidR="003E561F">
        <w:rPr>
          <w:rFonts w:cstheme="minorHAnsi"/>
        </w:rPr>
        <w:t xml:space="preserve">. Class participation </w:t>
      </w:r>
      <w:r w:rsidR="00F52EB3">
        <w:rPr>
          <w:rFonts w:cstheme="minorHAnsi"/>
        </w:rPr>
        <w:t>will be interpreted using the scale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880"/>
        <w:gridCol w:w="2700"/>
        <w:gridCol w:w="3078"/>
      </w:tblGrid>
      <w:tr w:rsidR="007A48B8" w:rsidTr="007A48B8">
        <w:tc>
          <w:tcPr>
            <w:tcW w:w="2358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80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Exceeds Expectations (5)</w:t>
            </w:r>
          </w:p>
        </w:tc>
        <w:tc>
          <w:tcPr>
            <w:tcW w:w="2700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Meets Expectations (4)</w:t>
            </w:r>
          </w:p>
        </w:tc>
        <w:tc>
          <w:tcPr>
            <w:tcW w:w="3078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Does not meet expectations (3)</w:t>
            </w:r>
          </w:p>
        </w:tc>
      </w:tr>
      <w:tr w:rsidR="007A48B8" w:rsidTr="007A48B8">
        <w:tc>
          <w:tcPr>
            <w:tcW w:w="2358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Task Completion</w:t>
            </w:r>
          </w:p>
        </w:tc>
        <w:tc>
          <w:tcPr>
            <w:tcW w:w="2880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Has listened to directions and knows how to complete the task.</w:t>
            </w:r>
          </w:p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Begins the activity right away and finishes easily in the allotted time.</w:t>
            </w:r>
          </w:p>
        </w:tc>
        <w:tc>
          <w:tcPr>
            <w:tcW w:w="2700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Needs a reminder to begin activity.</w:t>
            </w:r>
          </w:p>
          <w:p w:rsidR="002E2F24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Barely finishes the activity in the allotted time.</w:t>
            </w:r>
          </w:p>
        </w:tc>
        <w:tc>
          <w:tcPr>
            <w:tcW w:w="3078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 not prepared to begin the activity on time because he/she did not pay attention.</w:t>
            </w:r>
          </w:p>
          <w:p w:rsidR="002E2F24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Does not finish the activity during the allotted time because of a lack of focus.</w:t>
            </w:r>
          </w:p>
        </w:tc>
      </w:tr>
      <w:tr w:rsidR="007A48B8" w:rsidTr="007A48B8">
        <w:tc>
          <w:tcPr>
            <w:tcW w:w="2358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Use of Target Language</w:t>
            </w:r>
          </w:p>
        </w:tc>
        <w:tc>
          <w:tcPr>
            <w:tcW w:w="2880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Uses only the target language (TL) for all pair/group communication during the activity</w:t>
            </w:r>
          </w:p>
          <w:p w:rsidR="002E2F24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Uses expressions like: </w:t>
            </w:r>
            <w:r w:rsidRPr="002E2F24">
              <w:rPr>
                <w:rFonts w:cstheme="minorHAnsi"/>
                <w:i/>
              </w:rPr>
              <w:t xml:space="preserve">Please repeat, I don’t understand, What? </w:t>
            </w:r>
            <w:r>
              <w:rPr>
                <w:rFonts w:cstheme="minorHAnsi"/>
              </w:rPr>
              <w:t>If he/she needs to hear the question again</w:t>
            </w:r>
          </w:p>
        </w:tc>
        <w:tc>
          <w:tcPr>
            <w:tcW w:w="2700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Uses the required amount of the TL to complete the activity.</w:t>
            </w:r>
          </w:p>
          <w:p w:rsidR="002E2F24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Uses expressions like: </w:t>
            </w:r>
            <w:r w:rsidRPr="002E2F24">
              <w:rPr>
                <w:rFonts w:cstheme="minorHAnsi"/>
                <w:i/>
              </w:rPr>
              <w:t xml:space="preserve">Please repeat, I don’t understand, What? </w:t>
            </w:r>
            <w:r>
              <w:rPr>
                <w:rFonts w:cstheme="minorHAnsi"/>
              </w:rPr>
              <w:t>If he/she needs to hear the question again</w:t>
            </w:r>
          </w:p>
        </w:tc>
        <w:tc>
          <w:tcPr>
            <w:tcW w:w="3078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Talks to friends instead of working.</w:t>
            </w:r>
          </w:p>
          <w:p w:rsidR="002E2F24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Asks and answers questions in English.</w:t>
            </w:r>
          </w:p>
        </w:tc>
      </w:tr>
      <w:tr w:rsidR="007A48B8" w:rsidTr="007A48B8">
        <w:tc>
          <w:tcPr>
            <w:tcW w:w="2358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Comprehension</w:t>
            </w:r>
          </w:p>
        </w:tc>
        <w:tc>
          <w:tcPr>
            <w:tcW w:w="2880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 comprehends the questions and answers given by the other students.</w:t>
            </w:r>
          </w:p>
        </w:tc>
        <w:tc>
          <w:tcPr>
            <w:tcW w:w="2700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 does not always comprehend the questions and answers from other students, but asks for clarification to questions.</w:t>
            </w:r>
          </w:p>
        </w:tc>
        <w:tc>
          <w:tcPr>
            <w:tcW w:w="3078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 does not comprehend the question and/or answer and makes no attempt to find out.</w:t>
            </w:r>
          </w:p>
        </w:tc>
      </w:tr>
      <w:tr w:rsidR="007A48B8" w:rsidTr="007A48B8">
        <w:tc>
          <w:tcPr>
            <w:tcW w:w="2358" w:type="dxa"/>
          </w:tcPr>
          <w:p w:rsidR="007A48B8" w:rsidRDefault="007A48B8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Communication</w:t>
            </w:r>
          </w:p>
        </w:tc>
        <w:tc>
          <w:tcPr>
            <w:tcW w:w="2880" w:type="dxa"/>
          </w:tcPr>
          <w:p w:rsidR="007A48B8" w:rsidRDefault="002D798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 communication g</w:t>
            </w:r>
            <w:r w:rsidR="002E2F24">
              <w:rPr>
                <w:rFonts w:cstheme="minorHAnsi"/>
              </w:rPr>
              <w:t>oes beyond the scope of the activity.</w:t>
            </w:r>
          </w:p>
        </w:tc>
        <w:tc>
          <w:tcPr>
            <w:tcW w:w="2700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 successfully communicates with his/her partner.</w:t>
            </w:r>
          </w:p>
        </w:tc>
        <w:tc>
          <w:tcPr>
            <w:tcW w:w="3078" w:type="dxa"/>
          </w:tcPr>
          <w:p w:rsidR="007A48B8" w:rsidRDefault="002E2F24" w:rsidP="00FA28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Student makes no effort to communicate with his/her partner.</w:t>
            </w:r>
          </w:p>
        </w:tc>
      </w:tr>
    </w:tbl>
    <w:p w:rsidR="00596894" w:rsidRDefault="00596894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CB7AC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1615">
        <w:rPr>
          <w:rFonts w:cstheme="minorHAnsi"/>
          <w:color w:val="0070C0"/>
        </w:rPr>
        <w:t>Notebook / In-class assignments</w:t>
      </w:r>
      <w:r w:rsidRPr="00CB7AC0">
        <w:rPr>
          <w:rFonts w:cstheme="minorHAnsi"/>
        </w:rPr>
        <w:t>: In-class assignments will be randomly collected for a grade. You will need a three-ring binder for the organization of</w:t>
      </w:r>
      <w:r>
        <w:rPr>
          <w:rFonts w:cstheme="minorHAnsi"/>
        </w:rPr>
        <w:t xml:space="preserve"> </w:t>
      </w:r>
      <w:r w:rsidRPr="00CB7AC0">
        <w:rPr>
          <w:rFonts w:cstheme="minorHAnsi"/>
        </w:rPr>
        <w:t xml:space="preserve">handouts and notes. Your notebook must </w:t>
      </w:r>
      <w:r>
        <w:rPr>
          <w:rFonts w:cstheme="minorHAnsi"/>
        </w:rPr>
        <w:t xml:space="preserve">be </w:t>
      </w:r>
      <w:r w:rsidRPr="00CB7AC0">
        <w:rPr>
          <w:rFonts w:cstheme="minorHAnsi"/>
        </w:rPr>
        <w:t>divided and labeled as follows:</w:t>
      </w:r>
    </w:p>
    <w:p w:rsidR="00F52EB3" w:rsidRPr="002E2F24" w:rsidRDefault="00F52EB3" w:rsidP="002E2F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F24">
        <w:rPr>
          <w:rFonts w:cstheme="minorHAnsi"/>
        </w:rPr>
        <w:t>VOCABULARIO (Vocabulary)</w:t>
      </w:r>
    </w:p>
    <w:p w:rsidR="002E2F24" w:rsidRPr="002E2F24" w:rsidRDefault="002E2F24" w:rsidP="002E2F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F24">
        <w:rPr>
          <w:rFonts w:cstheme="minorHAnsi"/>
        </w:rPr>
        <w:t>PRACTICA (Practice/ Warm-up activities)</w:t>
      </w:r>
    </w:p>
    <w:p w:rsidR="002630B1" w:rsidRPr="002E2F24" w:rsidRDefault="002630B1" w:rsidP="002E2F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F24">
        <w:rPr>
          <w:rFonts w:cstheme="minorHAnsi"/>
        </w:rPr>
        <w:t>APUNTES</w:t>
      </w:r>
      <w:r w:rsidR="00F52EB3" w:rsidRPr="002E2F24">
        <w:rPr>
          <w:rFonts w:cstheme="minorHAnsi"/>
        </w:rPr>
        <w:t xml:space="preserve"> (Notes)</w:t>
      </w:r>
    </w:p>
    <w:p w:rsidR="00F52EB3" w:rsidRPr="002E2F24" w:rsidRDefault="002E2F24" w:rsidP="002E2F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F24">
        <w:rPr>
          <w:rFonts w:cstheme="minorHAnsi"/>
        </w:rPr>
        <w:t>TAREA (Homework)</w:t>
      </w: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AC0">
        <w:rPr>
          <w:rFonts w:cstheme="minorHAnsi"/>
          <w:b/>
          <w:bCs/>
        </w:rPr>
        <w:t xml:space="preserve">You also need to include your syllabus at the front of your notebook. </w:t>
      </w:r>
    </w:p>
    <w:p w:rsidR="00F52EB3" w:rsidRPr="00CB7AC0" w:rsidRDefault="00F52EB3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2E13">
        <w:rPr>
          <w:rFonts w:cstheme="minorHAnsi"/>
          <w:color w:val="0070C0"/>
        </w:rPr>
        <w:t>Homework:</w:t>
      </w:r>
      <w:r w:rsidRPr="00CB7AC0">
        <w:rPr>
          <w:rFonts w:cstheme="minorHAnsi"/>
        </w:rPr>
        <w:t xml:space="preserve"> </w:t>
      </w:r>
      <w:r w:rsidR="003E561F">
        <w:rPr>
          <w:rFonts w:cstheme="minorHAnsi"/>
        </w:rPr>
        <w:t xml:space="preserve">Homework is less traditional in this course. It is expected that students practice vocabulary and grammar </w:t>
      </w:r>
      <w:r w:rsidR="003E561F" w:rsidRPr="003E561F">
        <w:rPr>
          <w:rFonts w:cstheme="minorHAnsi"/>
          <w:b/>
        </w:rPr>
        <w:t>NIGHTLY</w:t>
      </w:r>
      <w:r w:rsidR="003E561F">
        <w:rPr>
          <w:rFonts w:cstheme="minorHAnsi"/>
        </w:rPr>
        <w:t xml:space="preserve">. In order to earn homework credit, students are expected to fill out the weekly homework log. </w:t>
      </w:r>
      <w:r w:rsidRPr="00CB7AC0">
        <w:rPr>
          <w:rFonts w:cstheme="minorHAnsi"/>
        </w:rPr>
        <w:t xml:space="preserve">Homework must be completed by the </w:t>
      </w:r>
      <w:r w:rsidRPr="00282E13">
        <w:rPr>
          <w:rFonts w:cstheme="minorHAnsi"/>
          <w:b/>
        </w:rPr>
        <w:t>beginning</w:t>
      </w:r>
      <w:r w:rsidRPr="00CB7AC0">
        <w:rPr>
          <w:rFonts w:cstheme="minorHAnsi"/>
        </w:rPr>
        <w:t xml:space="preserve"> of class </w:t>
      </w:r>
      <w:r w:rsidR="00F52EB3">
        <w:rPr>
          <w:rFonts w:cstheme="minorHAnsi"/>
        </w:rPr>
        <w:t>every Tuesday to</w:t>
      </w:r>
      <w:r w:rsidRPr="00CB7AC0">
        <w:rPr>
          <w:rFonts w:cstheme="minorHAnsi"/>
        </w:rPr>
        <w:t xml:space="preserve"> receive full credit</w:t>
      </w:r>
      <w:r w:rsidR="002E2F24">
        <w:rPr>
          <w:rFonts w:cstheme="minorHAnsi"/>
        </w:rPr>
        <w:t xml:space="preserve">.  All MCHS grading policies apply. </w:t>
      </w:r>
    </w:p>
    <w:p w:rsidR="002E2F24" w:rsidRPr="00F32319" w:rsidRDefault="002E2F24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  <w:color w:val="0070C0"/>
        </w:rPr>
        <w:t xml:space="preserve">Assignments and tests:  </w:t>
      </w:r>
      <w:r w:rsidRPr="00F32319">
        <w:rPr>
          <w:rFonts w:cstheme="minorHAnsi"/>
        </w:rPr>
        <w:t xml:space="preserve">Assignments not completed in the allotted time must be completed for homework and turned in the </w:t>
      </w:r>
      <w:r w:rsidRPr="003E561F">
        <w:rPr>
          <w:rFonts w:cstheme="minorHAnsi"/>
          <w:b/>
        </w:rPr>
        <w:t xml:space="preserve">following </w:t>
      </w:r>
      <w:r w:rsidR="00A36418" w:rsidRPr="003E561F">
        <w:rPr>
          <w:rFonts w:cstheme="minorHAnsi"/>
          <w:b/>
        </w:rPr>
        <w:t>day</w:t>
      </w:r>
      <w:r>
        <w:rPr>
          <w:rFonts w:cstheme="minorHAnsi"/>
        </w:rPr>
        <w:t>. Tests must be</w:t>
      </w:r>
      <w:r w:rsidRPr="00F32319">
        <w:rPr>
          <w:rFonts w:cstheme="minorHAnsi"/>
        </w:rPr>
        <w:t xml:space="preserve"> completed in the allotted time. </w:t>
      </w:r>
      <w:r>
        <w:rPr>
          <w:rFonts w:cstheme="minorHAnsi"/>
        </w:rPr>
        <w:t>However, this does not apply to cases of</w:t>
      </w:r>
      <w:r w:rsidRPr="00F32319">
        <w:rPr>
          <w:rFonts w:cstheme="minorHAnsi"/>
        </w:rPr>
        <w:t xml:space="preserve"> pred</w:t>
      </w:r>
      <w:r>
        <w:rPr>
          <w:rFonts w:cstheme="minorHAnsi"/>
        </w:rPr>
        <w:t xml:space="preserve">etermined student modifications. Additionally, all </w:t>
      </w:r>
      <w:r w:rsidRPr="00F32319">
        <w:rPr>
          <w:rFonts w:cstheme="minorHAnsi"/>
        </w:rPr>
        <w:t>policies outlined in the MCHS Student Handbook</w:t>
      </w:r>
      <w:r>
        <w:rPr>
          <w:rFonts w:cstheme="minorHAnsi"/>
        </w:rPr>
        <w:t xml:space="preserve"> shall be applied</w:t>
      </w:r>
      <w:r w:rsidRPr="00F32319">
        <w:rPr>
          <w:rFonts w:cstheme="minorHAnsi"/>
        </w:rPr>
        <w:t>.</w:t>
      </w:r>
    </w:p>
    <w:p w:rsidR="00DC7CB4" w:rsidRDefault="00DC7CB4" w:rsidP="002D79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D7984" w:rsidRDefault="002D7984" w:rsidP="002D79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2236" w:rsidRDefault="00442236" w:rsidP="00DC7C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A28D0" w:rsidRPr="00CA1AAD" w:rsidRDefault="00C25800" w:rsidP="00DC7C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A1AAD">
        <w:rPr>
          <w:rFonts w:cstheme="minorHAnsi"/>
          <w:b/>
          <w:bCs/>
          <w:sz w:val="32"/>
          <w:szCs w:val="32"/>
        </w:rPr>
        <w:lastRenderedPageBreak/>
        <w:t>Spanish</w:t>
      </w:r>
      <w:r w:rsidR="00DC7CB4" w:rsidRPr="00CA1AAD">
        <w:rPr>
          <w:rFonts w:cstheme="minorHAnsi"/>
          <w:b/>
          <w:bCs/>
          <w:sz w:val="32"/>
          <w:szCs w:val="32"/>
        </w:rPr>
        <w:t xml:space="preserve"> 1</w:t>
      </w:r>
    </w:p>
    <w:p w:rsidR="00DC7CB4" w:rsidRDefault="00DC7CB4" w:rsidP="00DC7C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</w:rPr>
        <w:t>Name __________________</w:t>
      </w: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</w:rPr>
        <w:t>Block __________________</w:t>
      </w:r>
    </w:p>
    <w:p w:rsidR="00576F07" w:rsidRDefault="00576F07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6F07" w:rsidRDefault="00576F07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Number: _______________</w:t>
      </w: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F32319" w:rsidRDefault="005E1555" w:rsidP="00FA28D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E1555">
        <w:rPr>
          <w:rFonts w:cstheme="minorHAnsi"/>
          <w:bCs/>
        </w:rPr>
        <w:t>Please follow t</w:t>
      </w:r>
      <w:r w:rsidR="00FA28D0" w:rsidRPr="005E1555">
        <w:rPr>
          <w:rFonts w:cstheme="minorHAnsi"/>
        </w:rPr>
        <w:t>he steps</w:t>
      </w:r>
      <w:r w:rsidR="00FA28D0">
        <w:rPr>
          <w:rFonts w:cstheme="minorHAnsi"/>
        </w:rPr>
        <w:t xml:space="preserve"> </w:t>
      </w:r>
      <w:r w:rsidR="00FA28D0" w:rsidRPr="00F32319">
        <w:rPr>
          <w:rFonts w:cstheme="minorHAnsi"/>
        </w:rPr>
        <w:t xml:space="preserve">below and return the next section to </w:t>
      </w:r>
      <w:proofErr w:type="spellStart"/>
      <w:r w:rsidR="009C3E7B">
        <w:rPr>
          <w:rFonts w:cstheme="minorHAnsi"/>
        </w:rPr>
        <w:t>Señora</w:t>
      </w:r>
      <w:proofErr w:type="spellEnd"/>
      <w:r w:rsidR="00FA28D0">
        <w:rPr>
          <w:rFonts w:cstheme="minorHAnsi"/>
        </w:rPr>
        <w:t xml:space="preserve"> </w:t>
      </w:r>
      <w:proofErr w:type="spellStart"/>
      <w:r w:rsidR="00442236">
        <w:rPr>
          <w:rFonts w:cstheme="minorHAnsi"/>
        </w:rPr>
        <w:t>Lein</w:t>
      </w:r>
      <w:proofErr w:type="spellEnd"/>
      <w:r w:rsidR="00FA28D0" w:rsidRPr="00F32319">
        <w:rPr>
          <w:rFonts w:cstheme="minorHAnsi"/>
        </w:rPr>
        <w:t xml:space="preserve"> </w:t>
      </w:r>
      <w:r w:rsidR="00FA28D0" w:rsidRPr="00197488">
        <w:rPr>
          <w:rFonts w:cstheme="minorHAnsi"/>
        </w:rPr>
        <w:t xml:space="preserve">by </w:t>
      </w:r>
      <w:r>
        <w:rPr>
          <w:rFonts w:cstheme="minorHAnsi"/>
          <w:u w:val="single"/>
        </w:rPr>
        <w:t>________________________.</w:t>
      </w: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  <w:b/>
          <w:bCs/>
        </w:rPr>
        <w:t>Student</w:t>
      </w:r>
      <w:r w:rsidRPr="00F32319">
        <w:rPr>
          <w:rFonts w:cstheme="minorHAnsi"/>
        </w:rPr>
        <w:t xml:space="preserve">: Carefully read the syllabus. Then sign </w:t>
      </w:r>
      <w:r w:rsidRPr="00F32319">
        <w:rPr>
          <w:rFonts w:cstheme="minorHAnsi"/>
          <w:b/>
          <w:bCs/>
        </w:rPr>
        <w:t xml:space="preserve">Part A </w:t>
      </w:r>
      <w:r w:rsidRPr="00F32319">
        <w:rPr>
          <w:rFonts w:cstheme="minorHAnsi"/>
        </w:rPr>
        <w:t>below.</w:t>
      </w: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</w:rPr>
        <w:t>I have read the infor</w:t>
      </w:r>
      <w:r>
        <w:rPr>
          <w:rFonts w:cstheme="minorHAnsi"/>
        </w:rPr>
        <w:t>m</w:t>
      </w:r>
      <w:r w:rsidR="00A36418">
        <w:rPr>
          <w:rFonts w:cstheme="minorHAnsi"/>
        </w:rPr>
        <w:t>ation included</w:t>
      </w:r>
      <w:r w:rsidR="005E1555">
        <w:rPr>
          <w:rFonts w:cstheme="minorHAnsi"/>
        </w:rPr>
        <w:t xml:space="preserve"> in the </w:t>
      </w:r>
      <w:r w:rsidRPr="00F32319">
        <w:rPr>
          <w:rFonts w:cstheme="minorHAnsi"/>
        </w:rPr>
        <w:t>syllabus. I know I can be successful in this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class by doing my part to maintain good attendance, participate in class, complete homework, get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help if needed in advance of tests and quizzes, and promptly find out what work I missed and turn it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in when I am absent.</w:t>
      </w: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A36418" w:rsidP="00FA28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Student S</w:t>
      </w:r>
      <w:r w:rsidR="00FA28D0" w:rsidRPr="0073794E">
        <w:rPr>
          <w:rFonts w:cstheme="minorHAnsi"/>
        </w:rPr>
        <w:t>ignature__________________________________ Date _____________</w:t>
      </w:r>
    </w:p>
    <w:p w:rsidR="005E1555" w:rsidRDefault="005E1555" w:rsidP="005E155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A36418" w:rsidRPr="0073794E" w:rsidRDefault="00A36418" w:rsidP="00A3641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              Print __________________________________</w:t>
      </w:r>
      <w:r w:rsidRPr="00A36418">
        <w:rPr>
          <w:rFonts w:cstheme="minorHAnsi"/>
        </w:rPr>
        <w:t xml:space="preserve"> </w:t>
      </w:r>
      <w:r w:rsidRPr="0073794E">
        <w:rPr>
          <w:rFonts w:cstheme="minorHAnsi"/>
        </w:rPr>
        <w:t>Date _____________</w:t>
      </w:r>
    </w:p>
    <w:p w:rsidR="00FA28D0" w:rsidRPr="0073794E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555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Parent(s)/Guardian(s)</w:t>
      </w:r>
      <w:r w:rsidRPr="00F32319">
        <w:rPr>
          <w:rFonts w:cstheme="minorHAnsi"/>
        </w:rPr>
        <w:t>: Please read the syllabus and complete</w:t>
      </w:r>
      <w:r>
        <w:rPr>
          <w:rFonts w:cstheme="minorHAnsi"/>
        </w:rPr>
        <w:t xml:space="preserve"> sections A-E below. </w:t>
      </w:r>
    </w:p>
    <w:p w:rsidR="005E1555" w:rsidRDefault="005E1555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</w:rPr>
        <w:t>I/We have read the syllabus and understand the importance of encouraging our student to maintain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good a</w:t>
      </w:r>
      <w:r>
        <w:rPr>
          <w:rFonts w:cstheme="minorHAnsi"/>
        </w:rPr>
        <w:t xml:space="preserve">ttendance, class participation, </w:t>
      </w:r>
      <w:r w:rsidRPr="00F32319">
        <w:rPr>
          <w:rFonts w:cstheme="minorHAnsi"/>
        </w:rPr>
        <w:t>homework completion</w:t>
      </w:r>
      <w:r w:rsidR="002D7984">
        <w:rPr>
          <w:rFonts w:cstheme="minorHAnsi"/>
        </w:rPr>
        <w:t>,</w:t>
      </w:r>
      <w:r w:rsidRPr="00F32319">
        <w:rPr>
          <w:rFonts w:cstheme="minorHAnsi"/>
        </w:rPr>
        <w:t xml:space="preserve"> and to seek help if needed in advance of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tests and quizzes. We know that we can contact the teacher by phone or e</w:t>
      </w:r>
      <w:r w:rsidR="00A36418">
        <w:rPr>
          <w:rFonts w:cstheme="minorHAnsi"/>
        </w:rPr>
        <w:t>-</w:t>
      </w:r>
      <w:r w:rsidRPr="00F32319">
        <w:rPr>
          <w:rFonts w:cstheme="minorHAnsi"/>
        </w:rPr>
        <w:t>mail.</w:t>
      </w: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4E">
        <w:rPr>
          <w:rFonts w:cstheme="minorHAnsi"/>
        </w:rPr>
        <w:t xml:space="preserve">Parent/Guardian </w:t>
      </w:r>
      <w:proofErr w:type="spellStart"/>
      <w:r w:rsidRPr="0073794E">
        <w:rPr>
          <w:rFonts w:cstheme="minorHAnsi"/>
        </w:rPr>
        <w:t>signature___________________</w:t>
      </w:r>
      <w:r w:rsidR="008D491B">
        <w:rPr>
          <w:rFonts w:cstheme="minorHAnsi"/>
        </w:rPr>
        <w:t>______</w:t>
      </w:r>
      <w:r w:rsidRPr="0073794E">
        <w:rPr>
          <w:rFonts w:cstheme="minorHAnsi"/>
        </w:rPr>
        <w:t>____</w:t>
      </w:r>
      <w:r w:rsidR="002D7984">
        <w:rPr>
          <w:rFonts w:cstheme="minorHAnsi"/>
        </w:rPr>
        <w:t>_____________</w:t>
      </w:r>
      <w:r w:rsidRPr="0073794E">
        <w:rPr>
          <w:rFonts w:cstheme="minorHAnsi"/>
        </w:rPr>
        <w:t>Date</w:t>
      </w:r>
      <w:proofErr w:type="spellEnd"/>
      <w:r w:rsidRPr="0073794E">
        <w:rPr>
          <w:rFonts w:cstheme="minorHAnsi"/>
        </w:rPr>
        <w:t xml:space="preserve"> ________________</w:t>
      </w:r>
    </w:p>
    <w:p w:rsidR="005E1555" w:rsidRDefault="005E1555" w:rsidP="005E155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A36418" w:rsidRPr="0073794E" w:rsidRDefault="00A36418" w:rsidP="00A3641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442236">
        <w:rPr>
          <w:rFonts w:cstheme="minorHAnsi"/>
        </w:rPr>
        <w:t xml:space="preserve">   </w:t>
      </w:r>
      <w:r>
        <w:rPr>
          <w:rFonts w:cstheme="minorHAnsi"/>
        </w:rPr>
        <w:t xml:space="preserve">  Print __________________________</w:t>
      </w:r>
      <w:r w:rsidR="008D491B">
        <w:rPr>
          <w:rFonts w:cstheme="minorHAnsi"/>
        </w:rPr>
        <w:t>___</w:t>
      </w:r>
      <w:r>
        <w:rPr>
          <w:rFonts w:cstheme="minorHAnsi"/>
        </w:rPr>
        <w:t>_</w:t>
      </w:r>
      <w:r w:rsidR="002D7984">
        <w:rPr>
          <w:rFonts w:cstheme="minorHAnsi"/>
        </w:rPr>
        <w:t>_________</w:t>
      </w:r>
      <w:r>
        <w:rPr>
          <w:rFonts w:cstheme="minorHAnsi"/>
        </w:rPr>
        <w:t>_______</w:t>
      </w:r>
      <w:r w:rsidRPr="00A36418">
        <w:rPr>
          <w:rFonts w:cstheme="minorHAnsi"/>
        </w:rPr>
        <w:t xml:space="preserve"> </w:t>
      </w:r>
      <w:r w:rsidRPr="0073794E">
        <w:rPr>
          <w:rFonts w:cstheme="minorHAnsi"/>
        </w:rPr>
        <w:t>Date _____________</w:t>
      </w:r>
    </w:p>
    <w:p w:rsidR="00FA28D0" w:rsidRPr="0073794E" w:rsidRDefault="00FA28D0" w:rsidP="00FA28D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FA28D0" w:rsidRDefault="00FA28D0" w:rsidP="00FA28D0">
      <w:pPr>
        <w:pStyle w:val="ListParagraph"/>
        <w:numPr>
          <w:ilvl w:val="0"/>
          <w:numId w:val="6"/>
        </w:num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4E">
        <w:rPr>
          <w:rFonts w:cstheme="minorHAnsi"/>
        </w:rPr>
        <w:t>Name and</w:t>
      </w:r>
      <w:r w:rsidR="00442236">
        <w:rPr>
          <w:rFonts w:cstheme="minorHAnsi"/>
        </w:rPr>
        <w:t xml:space="preserve"> daytime</w:t>
      </w:r>
      <w:r w:rsidRPr="0073794E">
        <w:rPr>
          <w:rFonts w:cstheme="minorHAnsi"/>
        </w:rPr>
        <w:t xml:space="preserve"> phone # of parent or guardian to contact if needed to discuss student’s progress</w:t>
      </w:r>
    </w:p>
    <w:p w:rsidR="008D491B" w:rsidRDefault="008D491B" w:rsidP="008D491B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491B" w:rsidRPr="008D491B" w:rsidRDefault="008D491B" w:rsidP="008D491B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73794E" w:rsidRDefault="00FA28D0" w:rsidP="00FA28D0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F32319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2D7984" w:rsidRDefault="00FA28D0" w:rsidP="00FA28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highlight w:val="lightGray"/>
        </w:rPr>
      </w:pPr>
      <w:r w:rsidRPr="002D7984">
        <w:rPr>
          <w:rFonts w:cstheme="minorHAnsi"/>
          <w:b/>
          <w:sz w:val="32"/>
          <w:szCs w:val="32"/>
          <w:highlight w:val="lightGray"/>
        </w:rPr>
        <w:t>E-mail address ___________________________________________________</w:t>
      </w:r>
    </w:p>
    <w:p w:rsidR="005E1555" w:rsidRPr="002D7984" w:rsidRDefault="005E1555" w:rsidP="002D79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7984">
        <w:rPr>
          <w:rFonts w:cstheme="minorHAnsi"/>
          <w:b/>
          <w:highlight w:val="lightGray"/>
        </w:rPr>
        <w:t>**</w:t>
      </w:r>
      <w:r w:rsidR="002D7984">
        <w:rPr>
          <w:rFonts w:cstheme="minorHAnsi"/>
          <w:b/>
          <w:highlight w:val="lightGray"/>
        </w:rPr>
        <w:t>*</w:t>
      </w:r>
      <w:r w:rsidR="00442236">
        <w:rPr>
          <w:rFonts w:cstheme="minorHAnsi"/>
          <w:b/>
          <w:highlight w:val="lightGray"/>
        </w:rPr>
        <w:t xml:space="preserve">Please </w:t>
      </w:r>
      <w:r w:rsidRPr="002D7984">
        <w:rPr>
          <w:rFonts w:cstheme="minorHAnsi"/>
          <w:b/>
          <w:highlight w:val="lightGray"/>
        </w:rPr>
        <w:t xml:space="preserve">e-mail me at </w:t>
      </w:r>
      <w:hyperlink r:id="rId10" w:history="1">
        <w:r w:rsidR="00442236" w:rsidRPr="00555A28">
          <w:rPr>
            <w:rStyle w:val="Hyperlink"/>
            <w:rFonts w:cstheme="minorHAnsi"/>
            <w:b/>
            <w:highlight w:val="lightGray"/>
          </w:rPr>
          <w:t>alein@wcpss.net</w:t>
        </w:r>
      </w:hyperlink>
      <w:r w:rsidR="00442236">
        <w:rPr>
          <w:rFonts w:cstheme="minorHAnsi"/>
          <w:b/>
          <w:highlight w:val="lightGray"/>
        </w:rPr>
        <w:t xml:space="preserve"> with your student’s name and block if you would like to receive weekly class updates</w:t>
      </w:r>
      <w:r w:rsidRPr="002D7984">
        <w:rPr>
          <w:rFonts w:cstheme="minorHAnsi"/>
          <w:b/>
          <w:highlight w:val="lightGray"/>
        </w:rPr>
        <w:t>**</w:t>
      </w:r>
      <w:r w:rsidR="002D7984" w:rsidRPr="002D7984">
        <w:rPr>
          <w:rFonts w:cstheme="minorHAnsi"/>
          <w:b/>
          <w:highlight w:val="lightGray"/>
        </w:rPr>
        <w:t>*</w:t>
      </w:r>
    </w:p>
    <w:p w:rsidR="00FA28D0" w:rsidRPr="0073794E" w:rsidRDefault="00FA28D0" w:rsidP="00FA28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FA28D0" w:rsidRPr="0073794E" w:rsidRDefault="00FA28D0" w:rsidP="00FA28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4E">
        <w:rPr>
          <w:rFonts w:cstheme="minorHAnsi"/>
        </w:rPr>
        <w:t>Internet access at home? Yes _____ No _____</w:t>
      </w:r>
    </w:p>
    <w:p w:rsidR="00FA28D0" w:rsidRPr="0073794E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8D0" w:rsidRPr="0073794E" w:rsidRDefault="00FA28D0" w:rsidP="00FA28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319">
        <w:rPr>
          <w:rFonts w:cstheme="minorHAnsi"/>
        </w:rPr>
        <w:t>E. Parents</w:t>
      </w:r>
      <w:r w:rsidR="002D7984">
        <w:rPr>
          <w:rFonts w:cstheme="minorHAnsi"/>
        </w:rPr>
        <w:t>/Guardians</w:t>
      </w:r>
      <w:r w:rsidRPr="00F32319">
        <w:rPr>
          <w:rFonts w:cstheme="minorHAnsi"/>
        </w:rPr>
        <w:t xml:space="preserve">, I really </w:t>
      </w:r>
      <w:r>
        <w:rPr>
          <w:rFonts w:cstheme="minorHAnsi"/>
        </w:rPr>
        <w:t>want to hear from you</w:t>
      </w:r>
      <w:r w:rsidRPr="00F32319">
        <w:rPr>
          <w:rFonts w:cstheme="minorHAnsi"/>
        </w:rPr>
        <w:t>. Please take a moment to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share helpful information about your student and/or list your questions/comments regarding the</w:t>
      </w:r>
      <w:r>
        <w:rPr>
          <w:rFonts w:cstheme="minorHAnsi"/>
        </w:rPr>
        <w:t xml:space="preserve"> </w:t>
      </w:r>
      <w:r w:rsidRPr="00F32319">
        <w:rPr>
          <w:rFonts w:cstheme="minorHAnsi"/>
        </w:rPr>
        <w:t>course.</w:t>
      </w:r>
    </w:p>
    <w:p w:rsidR="00F32319" w:rsidRPr="00FA28D0" w:rsidRDefault="00F32319" w:rsidP="00FA28D0"/>
    <w:sectPr w:rsidR="00F32319" w:rsidRPr="00FA28D0" w:rsidSect="00F52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EE"/>
    <w:multiLevelType w:val="hybridMultilevel"/>
    <w:tmpl w:val="A60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C7E"/>
    <w:multiLevelType w:val="hybridMultilevel"/>
    <w:tmpl w:val="D3ECC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C6104"/>
    <w:multiLevelType w:val="hybridMultilevel"/>
    <w:tmpl w:val="35100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B55B8"/>
    <w:multiLevelType w:val="hybridMultilevel"/>
    <w:tmpl w:val="F08021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23A0C"/>
    <w:multiLevelType w:val="hybridMultilevel"/>
    <w:tmpl w:val="414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38AB"/>
    <w:multiLevelType w:val="hybridMultilevel"/>
    <w:tmpl w:val="8D7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369FA"/>
    <w:multiLevelType w:val="hybridMultilevel"/>
    <w:tmpl w:val="2F2A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8D2"/>
    <w:multiLevelType w:val="hybridMultilevel"/>
    <w:tmpl w:val="8A18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80439"/>
    <w:multiLevelType w:val="hybridMultilevel"/>
    <w:tmpl w:val="FD6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6258"/>
    <w:multiLevelType w:val="hybridMultilevel"/>
    <w:tmpl w:val="3A20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272B8"/>
    <w:multiLevelType w:val="hybridMultilevel"/>
    <w:tmpl w:val="C39CF1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2E"/>
    <w:rsid w:val="00021615"/>
    <w:rsid w:val="000976B3"/>
    <w:rsid w:val="00123F45"/>
    <w:rsid w:val="001A1D0D"/>
    <w:rsid w:val="0024483E"/>
    <w:rsid w:val="0025354D"/>
    <w:rsid w:val="002630B1"/>
    <w:rsid w:val="00282E13"/>
    <w:rsid w:val="002840BA"/>
    <w:rsid w:val="0028774D"/>
    <w:rsid w:val="00297B26"/>
    <w:rsid w:val="002D7984"/>
    <w:rsid w:val="002E2F24"/>
    <w:rsid w:val="00316009"/>
    <w:rsid w:val="003E38A7"/>
    <w:rsid w:val="003E4336"/>
    <w:rsid w:val="003E561F"/>
    <w:rsid w:val="0041382E"/>
    <w:rsid w:val="00442236"/>
    <w:rsid w:val="004A38ED"/>
    <w:rsid w:val="00502CF6"/>
    <w:rsid w:val="00576F07"/>
    <w:rsid w:val="00596894"/>
    <w:rsid w:val="005C18BD"/>
    <w:rsid w:val="005E1555"/>
    <w:rsid w:val="00622A55"/>
    <w:rsid w:val="0073794E"/>
    <w:rsid w:val="007A48B8"/>
    <w:rsid w:val="007F58BF"/>
    <w:rsid w:val="0080751A"/>
    <w:rsid w:val="00885162"/>
    <w:rsid w:val="008D491B"/>
    <w:rsid w:val="00914103"/>
    <w:rsid w:val="009B74E6"/>
    <w:rsid w:val="009C3E7B"/>
    <w:rsid w:val="00A36418"/>
    <w:rsid w:val="00A80A41"/>
    <w:rsid w:val="00B27E2A"/>
    <w:rsid w:val="00B64561"/>
    <w:rsid w:val="00BF7515"/>
    <w:rsid w:val="00C25800"/>
    <w:rsid w:val="00C74C1D"/>
    <w:rsid w:val="00CA1AAD"/>
    <w:rsid w:val="00CB7AC0"/>
    <w:rsid w:val="00CE6EC7"/>
    <w:rsid w:val="00D060DB"/>
    <w:rsid w:val="00D51AFF"/>
    <w:rsid w:val="00DC7CB4"/>
    <w:rsid w:val="00E2475F"/>
    <w:rsid w:val="00EB78B8"/>
    <w:rsid w:val="00EC4CFC"/>
    <w:rsid w:val="00F01521"/>
    <w:rsid w:val="00F07D52"/>
    <w:rsid w:val="00F32319"/>
    <w:rsid w:val="00F52EB3"/>
    <w:rsid w:val="00FA28D0"/>
    <w:rsid w:val="00FA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B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630B1"/>
  </w:style>
  <w:style w:type="character" w:styleId="Hyperlink">
    <w:name w:val="Hyperlink"/>
    <w:basedOn w:val="DefaultParagraphFont"/>
    <w:uiPriority w:val="99"/>
    <w:unhideWhenUsed/>
    <w:rsid w:val="005E15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B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630B1"/>
  </w:style>
  <w:style w:type="character" w:styleId="Hyperlink">
    <w:name w:val="Hyperlink"/>
    <w:basedOn w:val="DefaultParagraphFont"/>
    <w:uiPriority w:val="99"/>
    <w:unhideWhenUsed/>
    <w:rsid w:val="005E15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in@wcps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in@wcps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orakimball-lei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akimball</cp:lastModifiedBy>
  <cp:revision>5</cp:revision>
  <cp:lastPrinted>2017-01-18T19:16:00Z</cp:lastPrinted>
  <dcterms:created xsi:type="dcterms:W3CDTF">2017-01-18T16:29:00Z</dcterms:created>
  <dcterms:modified xsi:type="dcterms:W3CDTF">2017-01-18T20:23:00Z</dcterms:modified>
</cp:coreProperties>
</file>